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B8C" w:rsidRDefault="005C1B8C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0639F8"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0639F8"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0F1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41251" w:rsidRPr="00F3112D" w:rsidRDefault="00A41251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3112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ОП.12 Основы циркулярной экономики</w:t>
      </w:r>
    </w:p>
    <w:p w:rsidR="00A41251" w:rsidRPr="00671DBF" w:rsidRDefault="00A41251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AE2B7E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</w:t>
      </w:r>
      <w:r w:rsidR="00C6538A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профессиональный учебный цикл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общепрофессиональных дисциплин</w:t>
      </w:r>
      <w:r w:rsidR="00DE5A9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выявлять проблемы и факторы, влияющие на развитие принципов циркулярной экономики в России;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перерабатывать отходы и производить новые товары из старых, а также использовать возобновляемые источники энергии;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>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</w:r>
    </w:p>
    <w:p w:rsidR="000D69F5" w:rsidRDefault="000D69F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основные принципы циркулярной экономики;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 рол</w:t>
      </w: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и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циркулярной экономики в решении глобальных проблем при переходе к четвертой промышленной революции;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 развитии концепции циркулярной экономики в рамках теории устойчивого развития и перехода к четвертой промышленной революции;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методику оценки экологического дизайна продукта для повторного использования, восстановления или переработки; </w:t>
      </w:r>
    </w:p>
    <w:p w:rsidR="00A41251" w:rsidRP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lastRenderedPageBreak/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</w:r>
    </w:p>
    <w:p w:rsidR="000D69F5" w:rsidRPr="00AE2B7E" w:rsidRDefault="000D69F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bookmarkStart w:id="2" w:name="100105"/>
      <w:bookmarkEnd w:id="2"/>
      <w:r w:rsidRPr="00A41251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A4125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A41251" w:rsidRPr="00F3112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ОП.12 Основы циркулярной экономики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 Экономически активный, предприимчивый, готовый к самозанятости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Pr="00671DBF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870"/>
        <w:gridCol w:w="7935"/>
        <w:gridCol w:w="1606"/>
        <w:gridCol w:w="1288"/>
      </w:tblGrid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 ОП.1</w:t>
            </w:r>
            <w:r>
              <w:rPr>
                <w:b/>
                <w:sz w:val="26"/>
                <w:szCs w:val="26"/>
              </w:rPr>
              <w:t>2</w:t>
            </w:r>
            <w:r w:rsidRPr="00A41251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4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 xml:space="preserve">Раздел 1. </w:t>
            </w:r>
          </w:p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1.1.  </w:t>
            </w:r>
          </w:p>
          <w:p w:rsidR="00A41251" w:rsidRPr="00A41251" w:rsidRDefault="00A41251" w:rsidP="00A41251">
            <w:pPr>
              <w:keepNext/>
              <w:jc w:val="both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Возникновение концепции устойчивого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1.2. </w:t>
            </w:r>
          </w:p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№2/п.п.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сравнительную характеристику линейной и циркулярной модели экономики 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lastRenderedPageBreak/>
              <w:t xml:space="preserve">Тема 1.3. 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17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21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4" w:name="_Hlk24893909"/>
            <w:r w:rsidRPr="00A41251">
              <w:rPr>
                <w:b/>
                <w:bCs/>
                <w:sz w:val="26"/>
                <w:szCs w:val="26"/>
              </w:rPr>
              <w:t>Практические работа №3/п.п.</w:t>
            </w:r>
          </w:p>
          <w:bookmarkEnd w:id="4"/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1.4.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№4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A41251" w:rsidRPr="00A41251" w:rsidTr="009E799E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6"/>
    </w:tbl>
    <w:p w:rsidR="00A41251" w:rsidRPr="00A41251" w:rsidRDefault="00A41251" w:rsidP="00A412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F52E5" w:rsidRPr="00CF52E5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CF52E5"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_Hlk94888735"/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>1.Митрофанова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Брюхань, Ф. Ф. Промышленная экология : учебник / Ф.Ф. Брюхань, М.В. Графкина, Е.Е. Сдобнякова. — Москва : ФОРУМ : ИНФРА-М, 2020. — 208 с. — (Среднее профессиональное образование). - ISBN 978-5-00091-698-8. - Текст : электронный. - URL: </w:t>
      </w:r>
      <w:hyperlink r:id="rId11" w:history="1">
        <w:r w:rsidRPr="00CF52E5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https://znanium.com/catalog/document?id=363020</w:t>
        </w:r>
      </w:hyperlink>
    </w:p>
    <w:bookmarkEnd w:id="7"/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CF52E5">
        <w:rPr>
          <w:rFonts w:ascii="Calibri" w:eastAsia="Calibri" w:hAnsi="Calibri" w:cs="Times New Roman"/>
        </w:rPr>
        <w:t xml:space="preserve"> </w:t>
      </w:r>
      <w:r w:rsidRPr="00CF52E5">
        <w:rPr>
          <w:rFonts w:ascii="Times New Roman" w:eastAsia="Calibri" w:hAnsi="Times New Roman" w:cs="Times New Roman"/>
          <w:sz w:val="26"/>
          <w:szCs w:val="26"/>
        </w:rPr>
        <w:t xml:space="preserve">Гальперин, М. В. Общая экология : учебник / М. В. Гальперин. — 2-е изд., перераб. и доп. — Москва : ФОРУМ : ИНФРА-М, 2020. — 336 с. — (Среднее профессиональное образование). - ISBN 978-5-00091-469-4. - Текст : электронный. - URL: </w:t>
      </w:r>
      <w:hyperlink r:id="rId12" w:history="1">
        <w:r w:rsidRPr="00CF52E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https://znanium.com/catalog/product/1098798</w:t>
        </w:r>
      </w:hyperlink>
    </w:p>
    <w:p w:rsidR="00CF52E5" w:rsidRPr="00CF52E5" w:rsidRDefault="00CF52E5" w:rsidP="00CF52E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F52E5">
        <w:rPr>
          <w:rFonts w:ascii="Calibri" w:eastAsia="Calibri" w:hAnsi="Calibri" w:cs="Times New Roman"/>
        </w:rPr>
        <w:t xml:space="preserve"> </w:t>
      </w:r>
      <w:r w:rsidRPr="00CF52E5">
        <w:rPr>
          <w:rFonts w:ascii="Times New Roman" w:eastAsia="Calibri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3.Луканин, А. В. Инженерная экология: процессы и аппараты очистки сточных вод и переработки осадков : учебное пособие / А.В. Луканин. — Москва : ИНФРА-М, 2021. — 605 с. + Доп. материалы [Электронный ресурс]. — (Среднее профессиональное образование). - ISBN 978-5-16-016929-3. - Текст : электронный. - URL: </w:t>
      </w:r>
      <w:hyperlink r:id="rId13" w:history="1">
        <w:r w:rsidRPr="00CF52E5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https://znanium.com/catalog/product/1384156</w:t>
        </w:r>
      </w:hyperlink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CF52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8" w:name="_Toc4421771751"/>
      <w:bookmarkStart w:id="9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8"/>
      <w:bookmarkEnd w:id="9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0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0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21325B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-перерабатывать отходы и производить новые товары из старых, а также использовать возобновляемые источники энергии; </w:t>
            </w:r>
          </w:p>
          <w:p w:rsidR="000A5B38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-основные принципы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роли циркулярной экономики в </w:t>
            </w: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lastRenderedPageBreak/>
              <w:t xml:space="preserve">решении глобальных проблем при переходе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развитии концепции циркулярной экономики в рамках теории устойчивого развития и перехода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-методику оценки экологического дизайна продукта для повторного использования, восстановления или переработки; </w:t>
            </w:r>
          </w:p>
          <w:p w:rsidR="00C74E6A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CF52E5" w:rsidRPr="00671DBF" w:rsidTr="00A45B09">
        <w:tc>
          <w:tcPr>
            <w:tcW w:w="4816" w:type="dxa"/>
          </w:tcPr>
          <w:p w:rsidR="00CF52E5" w:rsidRPr="00CF52E5" w:rsidRDefault="00CF52E5" w:rsidP="00CF52E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F52E5" w:rsidRPr="00464AD1" w:rsidRDefault="00CF52E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CF52E5" w:rsidRPr="009E4C51" w:rsidRDefault="00CF52E5" w:rsidP="00B94DC5">
            <w:pPr>
              <w:rPr>
                <w:rFonts w:cs="Times New Roman"/>
                <w:sz w:val="26"/>
                <w:szCs w:val="26"/>
              </w:rPr>
            </w:pPr>
            <w:r w:rsidRPr="00CF52E5">
              <w:rPr>
                <w:rFonts w:cs="Times New Roman"/>
                <w:bCs/>
                <w:sz w:val="26"/>
                <w:szCs w:val="26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F52E5" w:rsidRDefault="00CF52E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B94DC5" w:rsidRPr="00CE434E" w:rsidRDefault="00B94DC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  <w:sz w:val="26"/>
                <w:szCs w:val="26"/>
              </w:rPr>
              <w:t>.</w:t>
            </w:r>
            <w:r w:rsidRPr="0065687B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Pr="0060046F">
              <w:rPr>
                <w:rFonts w:cs="Times New Roman"/>
                <w:sz w:val="26"/>
                <w:szCs w:val="26"/>
              </w:rPr>
              <w:t>роявление культуры потребления</w:t>
            </w:r>
          </w:p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 w:rsidRPr="0060046F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46D24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CF52E5" w:rsidRPr="00071046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E20F4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F48" w:rsidRPr="00E20F48" w:rsidRDefault="00E20F48" w:rsidP="00CF52E5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E20F48">
              <w:rPr>
                <w:rFonts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F48" w:rsidRPr="00E20F48" w:rsidRDefault="00E20F48" w:rsidP="00CF52E5">
            <w:pPr>
              <w:jc w:val="both"/>
              <w:rPr>
                <w:rFonts w:eastAsia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E20F48">
              <w:rPr>
                <w:rFonts w:eastAsia="Times New Roman" w:cs="Times New Roman"/>
                <w:b/>
                <w:bCs/>
                <w:i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583" w:rsidRDefault="00494583" w:rsidP="00517F9A">
      <w:pPr>
        <w:spacing w:after="0" w:line="240" w:lineRule="auto"/>
      </w:pPr>
      <w:r>
        <w:separator/>
      </w:r>
    </w:p>
  </w:endnote>
  <w:endnote w:type="continuationSeparator" w:id="0">
    <w:p w:rsidR="00494583" w:rsidRDefault="00494583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583" w:rsidRDefault="00494583" w:rsidP="00517F9A">
      <w:pPr>
        <w:spacing w:after="0" w:line="240" w:lineRule="auto"/>
      </w:pPr>
      <w:r>
        <w:separator/>
      </w:r>
    </w:p>
  </w:footnote>
  <w:footnote w:type="continuationSeparator" w:id="0">
    <w:p w:rsidR="00494583" w:rsidRDefault="00494583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6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20"/>
  </w:num>
  <w:num w:numId="6">
    <w:abstractNumId w:val="18"/>
  </w:num>
  <w:num w:numId="7">
    <w:abstractNumId w:val="5"/>
  </w:num>
  <w:num w:numId="8">
    <w:abstractNumId w:val="16"/>
  </w:num>
  <w:num w:numId="9">
    <w:abstractNumId w:val="0"/>
  </w:num>
  <w:num w:numId="10">
    <w:abstractNumId w:val="10"/>
  </w:num>
  <w:num w:numId="11">
    <w:abstractNumId w:val="19"/>
  </w:num>
  <w:num w:numId="12">
    <w:abstractNumId w:val="13"/>
  </w:num>
  <w:num w:numId="13">
    <w:abstractNumId w:val="8"/>
  </w:num>
  <w:num w:numId="14">
    <w:abstractNumId w:val="14"/>
  </w:num>
  <w:num w:numId="15">
    <w:abstractNumId w:val="2"/>
  </w:num>
  <w:num w:numId="16">
    <w:abstractNumId w:val="1"/>
  </w:num>
  <w:num w:numId="17">
    <w:abstractNumId w:val="15"/>
  </w:num>
  <w:num w:numId="18">
    <w:abstractNumId w:val="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15C1B"/>
    <w:rsid w:val="00047177"/>
    <w:rsid w:val="000639F8"/>
    <w:rsid w:val="000A5B38"/>
    <w:rsid w:val="000A7F53"/>
    <w:rsid w:val="000D32EB"/>
    <w:rsid w:val="000D69F5"/>
    <w:rsid w:val="00166EAB"/>
    <w:rsid w:val="00191B28"/>
    <w:rsid w:val="00193293"/>
    <w:rsid w:val="001970DC"/>
    <w:rsid w:val="001C70F7"/>
    <w:rsid w:val="00202456"/>
    <w:rsid w:val="0021325B"/>
    <w:rsid w:val="002221E1"/>
    <w:rsid w:val="002234A5"/>
    <w:rsid w:val="00235049"/>
    <w:rsid w:val="00273EEB"/>
    <w:rsid w:val="002832F9"/>
    <w:rsid w:val="002A253D"/>
    <w:rsid w:val="002B1BD2"/>
    <w:rsid w:val="002B1D1A"/>
    <w:rsid w:val="002B5294"/>
    <w:rsid w:val="002D228E"/>
    <w:rsid w:val="002D77BB"/>
    <w:rsid w:val="003126C2"/>
    <w:rsid w:val="00352E65"/>
    <w:rsid w:val="00353F43"/>
    <w:rsid w:val="00371DF7"/>
    <w:rsid w:val="003A3703"/>
    <w:rsid w:val="003D2891"/>
    <w:rsid w:val="003D45C2"/>
    <w:rsid w:val="003E589C"/>
    <w:rsid w:val="003F6474"/>
    <w:rsid w:val="00402A24"/>
    <w:rsid w:val="00421483"/>
    <w:rsid w:val="00464AD1"/>
    <w:rsid w:val="00491925"/>
    <w:rsid w:val="00494583"/>
    <w:rsid w:val="004A20BD"/>
    <w:rsid w:val="004D3B17"/>
    <w:rsid w:val="004E5022"/>
    <w:rsid w:val="00517317"/>
    <w:rsid w:val="00517F9A"/>
    <w:rsid w:val="00523619"/>
    <w:rsid w:val="0055415A"/>
    <w:rsid w:val="00555C67"/>
    <w:rsid w:val="00577AE0"/>
    <w:rsid w:val="00585A21"/>
    <w:rsid w:val="005A1C57"/>
    <w:rsid w:val="005A6D9A"/>
    <w:rsid w:val="005B3F80"/>
    <w:rsid w:val="005C1B8C"/>
    <w:rsid w:val="005C69E7"/>
    <w:rsid w:val="005D2859"/>
    <w:rsid w:val="005D3AB4"/>
    <w:rsid w:val="006342CC"/>
    <w:rsid w:val="00651DAF"/>
    <w:rsid w:val="00664266"/>
    <w:rsid w:val="00671DBF"/>
    <w:rsid w:val="006873F9"/>
    <w:rsid w:val="006C59E5"/>
    <w:rsid w:val="006E10DD"/>
    <w:rsid w:val="006E2A1F"/>
    <w:rsid w:val="006F0046"/>
    <w:rsid w:val="0071049C"/>
    <w:rsid w:val="007478A3"/>
    <w:rsid w:val="00755348"/>
    <w:rsid w:val="00793D18"/>
    <w:rsid w:val="007D42AE"/>
    <w:rsid w:val="007E3769"/>
    <w:rsid w:val="00802043"/>
    <w:rsid w:val="008632C1"/>
    <w:rsid w:val="00866E0C"/>
    <w:rsid w:val="008C24CB"/>
    <w:rsid w:val="008D31F2"/>
    <w:rsid w:val="008E1A28"/>
    <w:rsid w:val="0091012D"/>
    <w:rsid w:val="00930F17"/>
    <w:rsid w:val="00954878"/>
    <w:rsid w:val="00964766"/>
    <w:rsid w:val="00974E44"/>
    <w:rsid w:val="009762C9"/>
    <w:rsid w:val="009D5E88"/>
    <w:rsid w:val="00A0360E"/>
    <w:rsid w:val="00A16467"/>
    <w:rsid w:val="00A41251"/>
    <w:rsid w:val="00A45B09"/>
    <w:rsid w:val="00A505D3"/>
    <w:rsid w:val="00A73B90"/>
    <w:rsid w:val="00A811C0"/>
    <w:rsid w:val="00AA5975"/>
    <w:rsid w:val="00AB4599"/>
    <w:rsid w:val="00AE2B7E"/>
    <w:rsid w:val="00AE3931"/>
    <w:rsid w:val="00B52398"/>
    <w:rsid w:val="00B93C5E"/>
    <w:rsid w:val="00B94DC5"/>
    <w:rsid w:val="00BA1393"/>
    <w:rsid w:val="00BA785A"/>
    <w:rsid w:val="00C333AA"/>
    <w:rsid w:val="00C6538A"/>
    <w:rsid w:val="00C74E6A"/>
    <w:rsid w:val="00C8556E"/>
    <w:rsid w:val="00CC05BD"/>
    <w:rsid w:val="00CE13EA"/>
    <w:rsid w:val="00CE434E"/>
    <w:rsid w:val="00CE53EC"/>
    <w:rsid w:val="00CF27AA"/>
    <w:rsid w:val="00CF52E5"/>
    <w:rsid w:val="00D12823"/>
    <w:rsid w:val="00D361FA"/>
    <w:rsid w:val="00D40576"/>
    <w:rsid w:val="00D43EC7"/>
    <w:rsid w:val="00D47598"/>
    <w:rsid w:val="00D513D2"/>
    <w:rsid w:val="00D51607"/>
    <w:rsid w:val="00D73F08"/>
    <w:rsid w:val="00DD2730"/>
    <w:rsid w:val="00DD38B7"/>
    <w:rsid w:val="00DE5A99"/>
    <w:rsid w:val="00DE7B97"/>
    <w:rsid w:val="00E06BC9"/>
    <w:rsid w:val="00E20F48"/>
    <w:rsid w:val="00E723BD"/>
    <w:rsid w:val="00E958B7"/>
    <w:rsid w:val="00E973FE"/>
    <w:rsid w:val="00EA56E3"/>
    <w:rsid w:val="00ED2513"/>
    <w:rsid w:val="00ED549E"/>
    <w:rsid w:val="00EE14E5"/>
    <w:rsid w:val="00EE399F"/>
    <w:rsid w:val="00F05A15"/>
    <w:rsid w:val="00F178BA"/>
    <w:rsid w:val="00F25CFE"/>
    <w:rsid w:val="00F3112D"/>
    <w:rsid w:val="00F72FDE"/>
    <w:rsid w:val="00F75697"/>
    <w:rsid w:val="00FD1B3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D5D413-0860-43DC-B639-0E006684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e"/>
    <w:uiPriority w:val="59"/>
    <w:rsid w:val="00A4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384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4D04-FF50-4FDC-B064-39759D66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12</Pages>
  <Words>2419</Words>
  <Characters>13790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81</cp:revision>
  <cp:lastPrinted>2021-10-21T12:24:00Z</cp:lastPrinted>
  <dcterms:created xsi:type="dcterms:W3CDTF">2002-01-01T02:57:00Z</dcterms:created>
  <dcterms:modified xsi:type="dcterms:W3CDTF">2023-04-04T06:17:00Z</dcterms:modified>
</cp:coreProperties>
</file>